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211" w:rsidRDefault="004D0211" w:rsidP="004D0211">
      <w:r>
        <w:t>AP</w:t>
      </w:r>
      <w:r>
        <w:t xml:space="preserve"> World History Syllabus-Fall 2015</w:t>
      </w:r>
    </w:p>
    <w:p w:rsidR="004D0211" w:rsidRDefault="004D0211" w:rsidP="004D0211">
      <w:r>
        <w:t>Phillip O. Berry Academy of Technology</w:t>
      </w:r>
    </w:p>
    <w:p w:rsidR="004D0211" w:rsidRDefault="004D0211" w:rsidP="004D0211"/>
    <w:p w:rsidR="004D0211" w:rsidRDefault="004D0211" w:rsidP="004D0211">
      <w:r>
        <w:t>Instructor:   Ashley Hampton</w:t>
      </w:r>
      <w:r>
        <w:tab/>
        <w:t xml:space="preserve">Email: </w:t>
      </w:r>
      <w:r>
        <w:tab/>
        <w:t>ashleym.hampton@cms.k12.nc.us</w:t>
      </w:r>
    </w:p>
    <w:p w:rsidR="004D0211" w:rsidRDefault="004D0211" w:rsidP="004D0211">
      <w:r>
        <w:t>Room:  381</w:t>
      </w:r>
      <w:r>
        <w:tab/>
      </w:r>
      <w:r>
        <w:tab/>
        <w:t>Office-Hours: Tuesdays: 2:30 – 3:30pm</w:t>
      </w:r>
    </w:p>
    <w:p w:rsidR="004D0211" w:rsidRDefault="00602A45" w:rsidP="004D0211">
      <w:r>
        <w:t xml:space="preserve">Website:  </w:t>
      </w:r>
      <w:r w:rsidR="004D0211">
        <w:t>http:/</w:t>
      </w:r>
      <w:r>
        <w:t xml:space="preserve">/hamptonworldhistory.weebly.com </w:t>
      </w:r>
    </w:p>
    <w:p w:rsidR="004D0211" w:rsidRDefault="004D0211" w:rsidP="004D0211">
      <w:r>
        <w:t xml:space="preserve">Program and Goals </w:t>
      </w:r>
    </w:p>
    <w:p w:rsidR="004D0211" w:rsidRDefault="004D0211" w:rsidP="004D0211">
      <w:r>
        <w:t>The AP World History course is designed to challeng</w:t>
      </w:r>
      <w:r>
        <w:t>e high school students ready to handle college level material; thro</w:t>
      </w:r>
      <w:r w:rsidRPr="004D0211">
        <w:t xml:space="preserve">ugh the lens of the Five Themes of World History, outlined by the College Board, as well as a series of key concepts, students will analyze continuity </w:t>
      </w:r>
      <w:r w:rsidR="00602A45">
        <w:t>and change throughout World History</w:t>
      </w:r>
      <w:r w:rsidRPr="004D0211">
        <w:t>. Students will demonstrate their material comprehension and analytical skill</w:t>
      </w:r>
      <w:r w:rsidR="00602A45">
        <w:t>s</w:t>
      </w:r>
      <w:r w:rsidRPr="004D0211">
        <w:t xml:space="preserve"> with a number of demanding activities designed in preparation for the AP World History exam. Students should expect a heavy reading load, class discussion, frequent written response to document-based questions (DBQ), map analysis, and written and oral comparisons of historical perspectives across cultures using a wide variety of primary source documents, historical maps and other sources.</w:t>
      </w:r>
      <w:r>
        <w:t xml:space="preserve">is a survey course that gives students the opportunity to explore recurring themes of human experience common to civilizations around the globe from ancient to contemporary times.  We will examine the world chronologically and thematically, focusing on the historical development of phenomena, the rise and fall of civilizations and their unique contributions to humanity, and the universal elements these civilizations have in common throughout time. </w:t>
      </w:r>
    </w:p>
    <w:p w:rsidR="0005383D" w:rsidRDefault="004D0211" w:rsidP="0005383D">
      <w:pPr>
        <w:jc w:val="center"/>
      </w:pPr>
      <w:r>
        <w:t>Fi</w:t>
      </w:r>
      <w:r w:rsidR="0005383D">
        <w:t xml:space="preserve">ve Themes of </w:t>
      </w:r>
      <w:r w:rsidR="003F5B86">
        <w:t xml:space="preserve">AP </w:t>
      </w:r>
      <w:r w:rsidR="0005383D">
        <w:t>World History:</w:t>
      </w:r>
    </w:p>
    <w:p w:rsidR="0005383D" w:rsidRDefault="0005383D" w:rsidP="0005383D">
      <w:r>
        <w:t>Theme 1: Interaction between Humans and the Environment.</w:t>
      </w:r>
    </w:p>
    <w:p w:rsidR="0005383D" w:rsidRDefault="0005383D" w:rsidP="0005383D">
      <w:r>
        <w:t>Theme 2: Development and Interaction of Cultures.</w:t>
      </w:r>
    </w:p>
    <w:p w:rsidR="0005383D" w:rsidRDefault="0005383D" w:rsidP="0005383D">
      <w:r>
        <w:t>Theme 3: State-building, Expansion and Conflict.</w:t>
      </w:r>
    </w:p>
    <w:p w:rsidR="0005383D" w:rsidRDefault="0005383D" w:rsidP="0005383D">
      <w:r>
        <w:t>Theme 4: Creation, Expansion and Interactions of Economic Systems.</w:t>
      </w:r>
    </w:p>
    <w:p w:rsidR="004D0211" w:rsidRDefault="0005383D" w:rsidP="0005383D">
      <w:r>
        <w:t>Theme 5: Development and Transformation of Social Structures.</w:t>
      </w:r>
    </w:p>
    <w:p w:rsidR="00C5730B" w:rsidRDefault="00C5730B" w:rsidP="0005383D"/>
    <w:p w:rsidR="00C5730B" w:rsidRPr="00C5730B" w:rsidRDefault="00C5730B" w:rsidP="00C5730B">
      <w:pPr>
        <w:jc w:val="center"/>
        <w:rPr>
          <w:b/>
        </w:rPr>
      </w:pPr>
      <w:r w:rsidRPr="00C5730B">
        <w:rPr>
          <w:b/>
        </w:rPr>
        <w:t>Unit Topics and Objectives</w:t>
      </w:r>
    </w:p>
    <w:tbl>
      <w:tblPr>
        <w:tblW w:w="7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406"/>
        <w:gridCol w:w="1064"/>
        <w:gridCol w:w="5022"/>
      </w:tblGrid>
      <w:tr w:rsidR="002730E2" w:rsidRPr="00B56898" w:rsidTr="00FF0054">
        <w:tblPrEx>
          <w:tblCellMar>
            <w:top w:w="0" w:type="dxa"/>
            <w:bottom w:w="0" w:type="dxa"/>
          </w:tblCellMar>
        </w:tblPrEx>
        <w:trPr>
          <w:trHeight w:val="371"/>
          <w:jc w:val="center"/>
        </w:trPr>
        <w:tc>
          <w:tcPr>
            <w:tcW w:w="0" w:type="auto"/>
            <w:vAlign w:val="center"/>
          </w:tcPr>
          <w:p w:rsidR="002730E2" w:rsidRPr="00B56898" w:rsidRDefault="002730E2" w:rsidP="00FF0054">
            <w:pPr>
              <w:spacing w:line="360" w:lineRule="auto"/>
            </w:pPr>
            <w:r w:rsidRPr="00B56898">
              <w:t>8000 B.C.E.</w:t>
            </w:r>
          </w:p>
        </w:tc>
        <w:tc>
          <w:tcPr>
            <w:tcW w:w="0" w:type="auto"/>
            <w:vAlign w:val="center"/>
          </w:tcPr>
          <w:p w:rsidR="002730E2" w:rsidRPr="00B56898" w:rsidRDefault="002730E2" w:rsidP="00FF0054">
            <w:pPr>
              <w:spacing w:line="360" w:lineRule="auto"/>
            </w:pPr>
            <w:r w:rsidRPr="00B56898">
              <w:t>to</w:t>
            </w:r>
          </w:p>
        </w:tc>
        <w:tc>
          <w:tcPr>
            <w:tcW w:w="0" w:type="auto"/>
            <w:vAlign w:val="center"/>
          </w:tcPr>
          <w:p w:rsidR="002730E2" w:rsidRPr="00B56898" w:rsidRDefault="002730E2" w:rsidP="00FF0054">
            <w:pPr>
              <w:spacing w:line="360" w:lineRule="auto"/>
            </w:pPr>
            <w:r w:rsidRPr="00B56898">
              <w:t xml:space="preserve">600 </w:t>
            </w:r>
            <w:r>
              <w:t>B.</w:t>
            </w:r>
            <w:r w:rsidRPr="00B56898">
              <w:t>C.E.</w:t>
            </w:r>
          </w:p>
        </w:tc>
        <w:tc>
          <w:tcPr>
            <w:tcW w:w="0" w:type="auto"/>
            <w:vAlign w:val="center"/>
          </w:tcPr>
          <w:p w:rsidR="002730E2" w:rsidRPr="00B56898" w:rsidRDefault="002730E2" w:rsidP="00FF0054">
            <w:pPr>
              <w:spacing w:line="360" w:lineRule="auto"/>
            </w:pPr>
            <w:r>
              <w:t>Technological and Environmental Transformations (Foundations)</w:t>
            </w:r>
          </w:p>
        </w:tc>
      </w:tr>
      <w:tr w:rsidR="002730E2" w:rsidRPr="00B56898" w:rsidTr="00FF0054">
        <w:tblPrEx>
          <w:tblCellMar>
            <w:top w:w="0" w:type="dxa"/>
            <w:bottom w:w="0" w:type="dxa"/>
          </w:tblCellMar>
        </w:tblPrEx>
        <w:trPr>
          <w:trHeight w:val="371"/>
          <w:jc w:val="center"/>
        </w:trPr>
        <w:tc>
          <w:tcPr>
            <w:tcW w:w="0" w:type="auto"/>
            <w:vAlign w:val="center"/>
          </w:tcPr>
          <w:p w:rsidR="002730E2" w:rsidRPr="00B56898" w:rsidRDefault="002730E2" w:rsidP="00FF0054">
            <w:pPr>
              <w:spacing w:line="360" w:lineRule="auto"/>
            </w:pPr>
            <w:r>
              <w:t>600 B.C.E</w:t>
            </w:r>
          </w:p>
        </w:tc>
        <w:tc>
          <w:tcPr>
            <w:tcW w:w="0" w:type="auto"/>
            <w:vAlign w:val="center"/>
          </w:tcPr>
          <w:p w:rsidR="002730E2" w:rsidRPr="00B56898" w:rsidRDefault="002730E2" w:rsidP="00FF0054">
            <w:pPr>
              <w:spacing w:line="360" w:lineRule="auto"/>
            </w:pPr>
            <w:r>
              <w:t>to</w:t>
            </w:r>
          </w:p>
        </w:tc>
        <w:tc>
          <w:tcPr>
            <w:tcW w:w="0" w:type="auto"/>
            <w:vAlign w:val="center"/>
          </w:tcPr>
          <w:p w:rsidR="002730E2" w:rsidRPr="00B56898" w:rsidRDefault="002730E2" w:rsidP="00FF0054">
            <w:pPr>
              <w:spacing w:line="360" w:lineRule="auto"/>
            </w:pPr>
            <w:r>
              <w:t>600 C.E.</w:t>
            </w:r>
          </w:p>
        </w:tc>
        <w:tc>
          <w:tcPr>
            <w:tcW w:w="0" w:type="auto"/>
            <w:vAlign w:val="center"/>
          </w:tcPr>
          <w:p w:rsidR="002730E2" w:rsidRPr="00B56898" w:rsidRDefault="002730E2" w:rsidP="00FF0054">
            <w:pPr>
              <w:spacing w:line="360" w:lineRule="auto"/>
            </w:pPr>
            <w:r>
              <w:t>Organization and Reorganization of Human Societies (Classical)</w:t>
            </w:r>
          </w:p>
        </w:tc>
      </w:tr>
      <w:tr w:rsidR="002730E2" w:rsidRPr="00B56898" w:rsidTr="00FF0054">
        <w:tblPrEx>
          <w:tblCellMar>
            <w:top w:w="0" w:type="dxa"/>
            <w:bottom w:w="0" w:type="dxa"/>
          </w:tblCellMar>
        </w:tblPrEx>
        <w:trPr>
          <w:trHeight w:val="392"/>
          <w:jc w:val="center"/>
        </w:trPr>
        <w:tc>
          <w:tcPr>
            <w:tcW w:w="0" w:type="auto"/>
            <w:vAlign w:val="center"/>
          </w:tcPr>
          <w:p w:rsidR="002730E2" w:rsidRPr="00B56898" w:rsidRDefault="002730E2" w:rsidP="00FF0054">
            <w:pPr>
              <w:spacing w:line="360" w:lineRule="auto"/>
            </w:pPr>
            <w:r>
              <w:lastRenderedPageBreak/>
              <w:t>600 B.</w:t>
            </w:r>
            <w:r w:rsidRPr="00B56898">
              <w:t>C.E.</w:t>
            </w:r>
          </w:p>
        </w:tc>
        <w:tc>
          <w:tcPr>
            <w:tcW w:w="0" w:type="auto"/>
            <w:vAlign w:val="center"/>
          </w:tcPr>
          <w:p w:rsidR="002730E2" w:rsidRPr="00B56898" w:rsidRDefault="002730E2" w:rsidP="00FF0054">
            <w:pPr>
              <w:spacing w:line="360" w:lineRule="auto"/>
            </w:pPr>
            <w:r w:rsidRPr="00B56898">
              <w:t>to</w:t>
            </w:r>
          </w:p>
        </w:tc>
        <w:tc>
          <w:tcPr>
            <w:tcW w:w="0" w:type="auto"/>
            <w:vAlign w:val="center"/>
          </w:tcPr>
          <w:p w:rsidR="002730E2" w:rsidRPr="00B56898" w:rsidRDefault="002730E2" w:rsidP="00FF0054">
            <w:pPr>
              <w:spacing w:line="360" w:lineRule="auto"/>
            </w:pPr>
            <w:r w:rsidRPr="00B56898">
              <w:t>1450 C.E.</w:t>
            </w:r>
          </w:p>
        </w:tc>
        <w:tc>
          <w:tcPr>
            <w:tcW w:w="0" w:type="auto"/>
            <w:vAlign w:val="center"/>
          </w:tcPr>
          <w:p w:rsidR="002730E2" w:rsidRPr="00B56898" w:rsidRDefault="002730E2" w:rsidP="00FF0054">
            <w:pPr>
              <w:spacing w:line="360" w:lineRule="auto"/>
            </w:pPr>
            <w:r>
              <w:t xml:space="preserve">Regional and </w:t>
            </w:r>
            <w:proofErr w:type="spellStart"/>
            <w:r>
              <w:t>Transregional</w:t>
            </w:r>
            <w:proofErr w:type="spellEnd"/>
            <w:r>
              <w:t xml:space="preserve"> Interactions (Postclassical)</w:t>
            </w:r>
            <w:bookmarkStart w:id="0" w:name="_GoBack"/>
            <w:bookmarkEnd w:id="0"/>
          </w:p>
        </w:tc>
      </w:tr>
      <w:tr w:rsidR="002730E2" w:rsidRPr="00B56898" w:rsidTr="00FF0054">
        <w:tblPrEx>
          <w:tblCellMar>
            <w:top w:w="0" w:type="dxa"/>
            <w:bottom w:w="0" w:type="dxa"/>
          </w:tblCellMar>
        </w:tblPrEx>
        <w:trPr>
          <w:trHeight w:val="371"/>
          <w:jc w:val="center"/>
        </w:trPr>
        <w:tc>
          <w:tcPr>
            <w:tcW w:w="0" w:type="auto"/>
            <w:vAlign w:val="center"/>
          </w:tcPr>
          <w:p w:rsidR="002730E2" w:rsidRPr="00B56898" w:rsidRDefault="002730E2" w:rsidP="00FF0054">
            <w:pPr>
              <w:spacing w:line="360" w:lineRule="auto"/>
            </w:pPr>
            <w:r w:rsidRPr="00B56898">
              <w:t>1450 C.E.</w:t>
            </w:r>
          </w:p>
        </w:tc>
        <w:tc>
          <w:tcPr>
            <w:tcW w:w="0" w:type="auto"/>
            <w:vAlign w:val="center"/>
          </w:tcPr>
          <w:p w:rsidR="002730E2" w:rsidRPr="00B56898" w:rsidRDefault="002730E2" w:rsidP="00FF0054">
            <w:pPr>
              <w:spacing w:line="360" w:lineRule="auto"/>
            </w:pPr>
            <w:r w:rsidRPr="00B56898">
              <w:t>to</w:t>
            </w:r>
          </w:p>
        </w:tc>
        <w:tc>
          <w:tcPr>
            <w:tcW w:w="0" w:type="auto"/>
            <w:vAlign w:val="center"/>
          </w:tcPr>
          <w:p w:rsidR="002730E2" w:rsidRPr="00B56898" w:rsidRDefault="002730E2" w:rsidP="00FF0054">
            <w:pPr>
              <w:spacing w:line="360" w:lineRule="auto"/>
            </w:pPr>
            <w:r w:rsidRPr="00B56898">
              <w:t>1750 C.E.</w:t>
            </w:r>
          </w:p>
        </w:tc>
        <w:tc>
          <w:tcPr>
            <w:tcW w:w="0" w:type="auto"/>
            <w:vAlign w:val="center"/>
          </w:tcPr>
          <w:p w:rsidR="002730E2" w:rsidRPr="00B56898" w:rsidRDefault="002730E2" w:rsidP="00FF0054">
            <w:pPr>
              <w:spacing w:line="360" w:lineRule="auto"/>
            </w:pPr>
            <w:r>
              <w:t>Global Interactions (Early Modern)</w:t>
            </w:r>
          </w:p>
        </w:tc>
      </w:tr>
      <w:tr w:rsidR="002730E2" w:rsidRPr="00B56898" w:rsidTr="00FF0054">
        <w:tblPrEx>
          <w:tblCellMar>
            <w:top w:w="0" w:type="dxa"/>
            <w:bottom w:w="0" w:type="dxa"/>
          </w:tblCellMar>
        </w:tblPrEx>
        <w:trPr>
          <w:trHeight w:val="392"/>
          <w:jc w:val="center"/>
        </w:trPr>
        <w:tc>
          <w:tcPr>
            <w:tcW w:w="0" w:type="auto"/>
            <w:vAlign w:val="center"/>
          </w:tcPr>
          <w:p w:rsidR="002730E2" w:rsidRPr="00B56898" w:rsidRDefault="002730E2" w:rsidP="00FF0054">
            <w:pPr>
              <w:spacing w:line="360" w:lineRule="auto"/>
            </w:pPr>
            <w:r w:rsidRPr="00B56898">
              <w:t>1750 C.E</w:t>
            </w:r>
          </w:p>
        </w:tc>
        <w:tc>
          <w:tcPr>
            <w:tcW w:w="0" w:type="auto"/>
            <w:vAlign w:val="center"/>
          </w:tcPr>
          <w:p w:rsidR="002730E2" w:rsidRPr="00B56898" w:rsidRDefault="002730E2" w:rsidP="00FF0054">
            <w:pPr>
              <w:spacing w:line="360" w:lineRule="auto"/>
            </w:pPr>
            <w:r w:rsidRPr="00B56898">
              <w:t>to</w:t>
            </w:r>
          </w:p>
        </w:tc>
        <w:tc>
          <w:tcPr>
            <w:tcW w:w="0" w:type="auto"/>
            <w:vAlign w:val="center"/>
          </w:tcPr>
          <w:p w:rsidR="002730E2" w:rsidRPr="00B56898" w:rsidRDefault="002730E2" w:rsidP="00FF0054">
            <w:pPr>
              <w:spacing w:line="360" w:lineRule="auto"/>
            </w:pPr>
            <w:r>
              <w:t>1900</w:t>
            </w:r>
            <w:r w:rsidRPr="00B56898">
              <w:t xml:space="preserve"> C.E.</w:t>
            </w:r>
          </w:p>
        </w:tc>
        <w:tc>
          <w:tcPr>
            <w:tcW w:w="0" w:type="auto"/>
            <w:vAlign w:val="center"/>
          </w:tcPr>
          <w:p w:rsidR="002730E2" w:rsidRPr="00B56898" w:rsidRDefault="002730E2" w:rsidP="00FF0054">
            <w:pPr>
              <w:spacing w:line="360" w:lineRule="auto"/>
            </w:pPr>
            <w:r>
              <w:t>Industrialization and Global Integration (</w:t>
            </w:r>
            <w:r w:rsidRPr="00B56898">
              <w:t>European Hegemony</w:t>
            </w:r>
            <w:r>
              <w:t>)</w:t>
            </w:r>
          </w:p>
        </w:tc>
      </w:tr>
      <w:tr w:rsidR="002730E2" w:rsidRPr="00B56898" w:rsidTr="00FF0054">
        <w:tblPrEx>
          <w:tblCellMar>
            <w:top w:w="0" w:type="dxa"/>
            <w:bottom w:w="0" w:type="dxa"/>
          </w:tblCellMar>
        </w:tblPrEx>
        <w:trPr>
          <w:trHeight w:val="392"/>
          <w:jc w:val="center"/>
        </w:trPr>
        <w:tc>
          <w:tcPr>
            <w:tcW w:w="0" w:type="auto"/>
            <w:vAlign w:val="center"/>
          </w:tcPr>
          <w:p w:rsidR="002730E2" w:rsidRPr="00B56898" w:rsidRDefault="002730E2" w:rsidP="00FF0054">
            <w:pPr>
              <w:spacing w:line="360" w:lineRule="auto"/>
            </w:pPr>
            <w:r>
              <w:t>1900</w:t>
            </w:r>
          </w:p>
        </w:tc>
        <w:tc>
          <w:tcPr>
            <w:tcW w:w="0" w:type="auto"/>
            <w:vAlign w:val="center"/>
          </w:tcPr>
          <w:p w:rsidR="002730E2" w:rsidRPr="00B56898" w:rsidRDefault="002730E2" w:rsidP="00FF0054">
            <w:pPr>
              <w:spacing w:line="360" w:lineRule="auto"/>
            </w:pPr>
            <w:r w:rsidRPr="00B56898">
              <w:t>to</w:t>
            </w:r>
          </w:p>
        </w:tc>
        <w:tc>
          <w:tcPr>
            <w:tcW w:w="0" w:type="auto"/>
            <w:vAlign w:val="center"/>
          </w:tcPr>
          <w:p w:rsidR="002730E2" w:rsidRPr="00B56898" w:rsidRDefault="002730E2" w:rsidP="00FF0054">
            <w:pPr>
              <w:spacing w:line="360" w:lineRule="auto"/>
            </w:pPr>
            <w:r w:rsidRPr="00B56898">
              <w:t>Present</w:t>
            </w:r>
          </w:p>
        </w:tc>
        <w:tc>
          <w:tcPr>
            <w:tcW w:w="0" w:type="auto"/>
            <w:vAlign w:val="center"/>
          </w:tcPr>
          <w:p w:rsidR="002730E2" w:rsidRPr="00B56898" w:rsidRDefault="002730E2" w:rsidP="00FF0054">
            <w:pPr>
              <w:spacing w:line="360" w:lineRule="auto"/>
            </w:pPr>
            <w:r>
              <w:t>Accelerating Global Change and Realignments (Modern)</w:t>
            </w:r>
          </w:p>
        </w:tc>
      </w:tr>
    </w:tbl>
    <w:p w:rsidR="002730E2" w:rsidRDefault="002730E2" w:rsidP="0005383D"/>
    <w:p w:rsidR="004D0211" w:rsidRDefault="004D0211" w:rsidP="004D0211"/>
    <w:p w:rsidR="004D0211" w:rsidRDefault="004D0211" w:rsidP="004D0211">
      <w:r>
        <w:t>Assessment Methods:  Assessment will vary from class participation, unit and quarterly tests, quizzes</w:t>
      </w:r>
      <w:r w:rsidR="00C5730B">
        <w:t xml:space="preserve">, projects, written products, </w:t>
      </w:r>
      <w:r>
        <w:t xml:space="preserve">and Final Exam. </w:t>
      </w:r>
    </w:p>
    <w:p w:rsidR="004D0211" w:rsidRDefault="004D0211" w:rsidP="004D0211">
      <w:r>
        <w:tab/>
      </w:r>
      <w:r>
        <w:tab/>
        <w:t>80% of Marking Period Grade is comprised of the following:</w:t>
      </w:r>
      <w:r>
        <w:tab/>
      </w:r>
      <w:r>
        <w:tab/>
      </w:r>
    </w:p>
    <w:p w:rsidR="004D0211" w:rsidRDefault="004D0211" w:rsidP="004D0211">
      <w:r>
        <w:t>•</w:t>
      </w:r>
      <w:r>
        <w:tab/>
        <w:t>Major assessments</w:t>
      </w:r>
      <w:r>
        <w:tab/>
        <w:t>70%</w:t>
      </w:r>
      <w:r>
        <w:tab/>
      </w:r>
      <w:r>
        <w:tab/>
      </w:r>
    </w:p>
    <w:p w:rsidR="004D0211" w:rsidRDefault="004D0211" w:rsidP="004D0211">
      <w:r>
        <w:t>•</w:t>
      </w:r>
      <w:r>
        <w:tab/>
        <w:t>Other work</w:t>
      </w:r>
      <w:r>
        <w:tab/>
        <w:t>30%</w:t>
      </w:r>
      <w:r>
        <w:tab/>
      </w:r>
      <w:r>
        <w:tab/>
      </w:r>
    </w:p>
    <w:p w:rsidR="004D0211" w:rsidRDefault="00602A45" w:rsidP="004D0211">
      <w:r>
        <w:t xml:space="preserve">                           </w:t>
      </w:r>
      <w:r w:rsidR="004D0211">
        <w:t>20% of Marking Period Grade is comprised of the following:</w:t>
      </w:r>
    </w:p>
    <w:p w:rsidR="004D0211" w:rsidRDefault="004D0211" w:rsidP="004D0211">
      <w:r>
        <w:t>•</w:t>
      </w:r>
      <w:r>
        <w:tab/>
        <w:t>Midterm Exam</w:t>
      </w:r>
    </w:p>
    <w:p w:rsidR="004D0211" w:rsidRDefault="004D0211" w:rsidP="004D0211">
      <w:r>
        <w:t>Each Marking Period is 37.5% of Total Grade</w:t>
      </w:r>
    </w:p>
    <w:p w:rsidR="004D0211" w:rsidRDefault="004D0211" w:rsidP="004D0211">
      <w:r>
        <w:t>THE FINA</w:t>
      </w:r>
      <w:r w:rsidR="00C5730B">
        <w:t>L EXAM IS 25% of Semester Grade</w:t>
      </w:r>
    </w:p>
    <w:p w:rsidR="004D0211" w:rsidRDefault="004D0211" w:rsidP="004D0211">
      <w:r>
        <w:t>Tests will be in-class, multiple choice and free-response examinations. Retests for partial credit are encouraged but must be completed after school. Students are allowed to r</w:t>
      </w:r>
      <w:r w:rsidR="00C5730B">
        <w:t>etest in order to meet mastery.</w:t>
      </w:r>
      <w:r w:rsidR="00602A45">
        <w:t xml:space="preserve"> Mastery is 79% </w:t>
      </w:r>
    </w:p>
    <w:p w:rsidR="004D0211" w:rsidRDefault="004D0211" w:rsidP="004D0211">
      <w:r>
        <w:t xml:space="preserve">Quizzes will cover key vocabulary and concepts. Quizzes will not always be announced, so students must stay on top of their studies in order to maintain a good average. Some quizzes may be given online and </w:t>
      </w:r>
      <w:r w:rsidR="00C5730B">
        <w:t>will count toward course grade.</w:t>
      </w:r>
    </w:p>
    <w:p w:rsidR="004D0211" w:rsidRDefault="004D0211" w:rsidP="004D0211">
      <w:r>
        <w:t xml:space="preserve">Assignments will </w:t>
      </w:r>
      <w:r w:rsidR="003F5B86">
        <w:t>cover a range of activities</w:t>
      </w:r>
      <w:r>
        <w:t>.  Examples include primary source analysis packets, study guides, crossword puzzles, and worksheets, writing assignments, in- class projects, online research reports, political cartoons, online discussion board participation, and online assessments.  Students are encouraged to turn in work, even if it is late. I deduct 10% per day that an assignment is late. Papers with no name listed will be pena</w:t>
      </w:r>
      <w:r w:rsidR="003F5B86">
        <w:t xml:space="preserve">lized by a 10% deduction also. </w:t>
      </w:r>
    </w:p>
    <w:p w:rsidR="004D0211" w:rsidRDefault="004D0211" w:rsidP="004D0211">
      <w:r>
        <w:t xml:space="preserve">Participation will be graded weekly. Participation will be assessed through a variety of means including but not limited to: notebook checks, warm-ups, verbal checks for understanding, informal and small </w:t>
      </w:r>
      <w:r>
        <w:lastRenderedPageBreak/>
        <w:t xml:space="preserve">group assignments, philosophical chairs, roundtable/panel discussions, </w:t>
      </w:r>
      <w:proofErr w:type="spellStart"/>
      <w:proofErr w:type="gramStart"/>
      <w:r>
        <w:t>etc</w:t>
      </w:r>
      <w:proofErr w:type="spellEnd"/>
      <w:r>
        <w:t xml:space="preserve"> .</w:t>
      </w:r>
      <w:proofErr w:type="gramEnd"/>
      <w:r>
        <w:t xml:space="preserve"> It is strongly recommended for students to be prepared to discu</w:t>
      </w:r>
      <w:r w:rsidR="003F5B86">
        <w:t>ss inside and outside of class.</w:t>
      </w:r>
    </w:p>
    <w:p w:rsidR="004D0211" w:rsidRDefault="004D0211" w:rsidP="004D0211">
      <w:r>
        <w:t>Grades are posted every Monday.  They are up to date with all work turned in prior to that date.  They will not be-updated during the school week.  If students want to know their grades during the week, they need to s</w:t>
      </w:r>
      <w:r w:rsidR="0005383D">
        <w:t>ee Teacher before/after school.</w:t>
      </w:r>
    </w:p>
    <w:p w:rsidR="004D0211" w:rsidRPr="00C5730B" w:rsidRDefault="004D0211" w:rsidP="004D0211">
      <w:pPr>
        <w:rPr>
          <w:b/>
        </w:rPr>
      </w:pPr>
      <w:r w:rsidRPr="00C5730B">
        <w:rPr>
          <w:b/>
        </w:rPr>
        <w:t>P.O.B. Expectations and Policies</w:t>
      </w:r>
    </w:p>
    <w:p w:rsidR="004D0211" w:rsidRDefault="00C5730B" w:rsidP="004D0211">
      <w:r>
        <w:t xml:space="preserve">1.  </w:t>
      </w:r>
      <w:r w:rsidR="004D0211">
        <w:t>No food or drinks in the classroom (this includes gum)</w:t>
      </w:r>
    </w:p>
    <w:p w:rsidR="004D0211" w:rsidRDefault="00C5730B" w:rsidP="004D0211">
      <w:r>
        <w:t xml:space="preserve">2.  </w:t>
      </w:r>
      <w:r w:rsidR="004D0211">
        <w:t xml:space="preserve">No cell phones </w:t>
      </w:r>
    </w:p>
    <w:p w:rsidR="004D0211" w:rsidRDefault="00C5730B" w:rsidP="004D0211">
      <w:r>
        <w:t xml:space="preserve">3.  </w:t>
      </w:r>
      <w:r w:rsidR="004D0211">
        <w:t>No passes will be issued during the first or last 15 minutes of class.</w:t>
      </w:r>
    </w:p>
    <w:p w:rsidR="004D0211" w:rsidRDefault="00C5730B" w:rsidP="004D0211">
      <w:r>
        <w:t xml:space="preserve">4.  </w:t>
      </w:r>
      <w:r w:rsidR="004D0211">
        <w:t>No headwear of any sort (including hats, bonnets, caps, etc.)</w:t>
      </w:r>
    </w:p>
    <w:p w:rsidR="004D0211" w:rsidRDefault="00C5730B" w:rsidP="004D0211">
      <w:r>
        <w:t xml:space="preserve">5.  </w:t>
      </w:r>
      <w:r w:rsidR="004D0211">
        <w:t>Any work that is not your own will receive a “0” and parents will be contacted.</w:t>
      </w:r>
    </w:p>
    <w:p w:rsidR="004D0211" w:rsidRPr="00C5730B" w:rsidRDefault="004D0211" w:rsidP="004D0211">
      <w:pPr>
        <w:rPr>
          <w:b/>
        </w:rPr>
      </w:pPr>
      <w:r w:rsidRPr="00C5730B">
        <w:rPr>
          <w:b/>
        </w:rPr>
        <w:t>* Compliance with all school and district rules, regulations and policies as outlined in the student handbook is expected and required.*</w:t>
      </w:r>
    </w:p>
    <w:p w:rsidR="003F5B86" w:rsidRDefault="003F5B86" w:rsidP="004D0211"/>
    <w:p w:rsidR="004D0211" w:rsidRDefault="004D0211" w:rsidP="004D0211"/>
    <w:p w:rsidR="004D0211" w:rsidRDefault="004D0211" w:rsidP="004D0211">
      <w:proofErr w:type="spellStart"/>
      <w:r>
        <w:t>Tardies</w:t>
      </w:r>
      <w:proofErr w:type="spellEnd"/>
      <w:r>
        <w:t>- Any student who does is not in the room when the bell has rung is considered tardy.</w:t>
      </w:r>
    </w:p>
    <w:p w:rsidR="004D0211" w:rsidRDefault="004D0211" w:rsidP="005E0C97">
      <w:pPr>
        <w:pStyle w:val="ListParagraph"/>
        <w:numPr>
          <w:ilvl w:val="0"/>
          <w:numId w:val="1"/>
        </w:numPr>
      </w:pPr>
      <w:r>
        <w:t>1st tardy – verbal warning</w:t>
      </w:r>
    </w:p>
    <w:p w:rsidR="004D0211" w:rsidRDefault="004D0211" w:rsidP="005E0C97">
      <w:pPr>
        <w:pStyle w:val="ListParagraph"/>
        <w:numPr>
          <w:ilvl w:val="0"/>
          <w:numId w:val="1"/>
        </w:numPr>
      </w:pPr>
      <w:r>
        <w:t>2nd tardy – verbal warning and parent contact</w:t>
      </w:r>
    </w:p>
    <w:p w:rsidR="004D0211" w:rsidRDefault="004D0211" w:rsidP="005E0C97">
      <w:pPr>
        <w:pStyle w:val="ListParagraph"/>
        <w:numPr>
          <w:ilvl w:val="0"/>
          <w:numId w:val="1"/>
        </w:numPr>
      </w:pPr>
      <w:r>
        <w:t>3rd-tardy – warning with a written notice</w:t>
      </w:r>
    </w:p>
    <w:p w:rsidR="004D0211" w:rsidRDefault="004D0211" w:rsidP="005E0C97">
      <w:pPr>
        <w:pStyle w:val="ListParagraph"/>
        <w:numPr>
          <w:ilvl w:val="0"/>
          <w:numId w:val="1"/>
        </w:numPr>
      </w:pPr>
      <w:r>
        <w:t>4th-tardy- mandatory parent conference/ telephone conference</w:t>
      </w:r>
    </w:p>
    <w:p w:rsidR="005E0C97" w:rsidRDefault="004D0211" w:rsidP="004D0211">
      <w:pPr>
        <w:pStyle w:val="ListParagraph"/>
        <w:numPr>
          <w:ilvl w:val="0"/>
          <w:numId w:val="1"/>
        </w:numPr>
      </w:pPr>
      <w:r>
        <w:t xml:space="preserve">5th-tardy-ISS-inschool suspension/in addition student loses privileges of attending </w:t>
      </w:r>
      <w:r w:rsidR="005E0C97">
        <w:t xml:space="preserve"> School wide event</w:t>
      </w:r>
    </w:p>
    <w:p w:rsidR="005E0C97" w:rsidRDefault="004D0211" w:rsidP="004D0211">
      <w:pPr>
        <w:pStyle w:val="ListParagraph"/>
        <w:numPr>
          <w:ilvl w:val="0"/>
          <w:numId w:val="1"/>
        </w:numPr>
      </w:pPr>
      <w:r>
        <w:t xml:space="preserve">6th-tardy-automatic administrative referrals-must </w:t>
      </w:r>
      <w:r w:rsidR="005E0C97">
        <w:t>attend Saturday school</w:t>
      </w:r>
    </w:p>
    <w:p w:rsidR="004D0211" w:rsidRDefault="004D0211" w:rsidP="004D0211">
      <w:pPr>
        <w:pStyle w:val="ListParagraph"/>
        <w:numPr>
          <w:ilvl w:val="0"/>
          <w:numId w:val="1"/>
        </w:numPr>
      </w:pPr>
      <w:r>
        <w:t>7th-tardy- failure to attend Saturday school will result in ISS</w:t>
      </w:r>
      <w:r w:rsidR="005E0C97">
        <w:t xml:space="preserve"> </w:t>
      </w:r>
    </w:p>
    <w:p w:rsidR="004D0211" w:rsidRDefault="004D0211" w:rsidP="004D0211"/>
    <w:p w:rsidR="004D0211" w:rsidRDefault="004D0211" w:rsidP="004D0211">
      <w:r>
        <w:t xml:space="preserve">Attendance- Eleven absences will result in a grade of “F” exclusive of doctor certified illness, suspension, approved school activity, certified court appearance, recognized religious observance, and </w:t>
      </w:r>
      <w:r w:rsidR="005E0C97">
        <w:t xml:space="preserve">death in the immediate family. </w:t>
      </w:r>
    </w:p>
    <w:p w:rsidR="004D0211" w:rsidRDefault="004D0211" w:rsidP="004D0211">
      <w:r>
        <w:t>Classroom Supplies and Procedures-Ms. Hampton</w:t>
      </w:r>
    </w:p>
    <w:p w:rsidR="005E0C97" w:rsidRDefault="005E0C97" w:rsidP="004D0211">
      <w:r>
        <w:t xml:space="preserve">• </w:t>
      </w:r>
      <w:r w:rsidR="004D0211">
        <w:t xml:space="preserve">School supplies:  2” binder (or notebook with pocket), pen (standard blue or black ink only), colored </w:t>
      </w:r>
      <w:r>
        <w:t xml:space="preserve">   </w:t>
      </w:r>
      <w:r w:rsidR="004D0211">
        <w:t>pencils, markers, glu</w:t>
      </w:r>
      <w:r w:rsidR="00C5730B">
        <w:t xml:space="preserve">e stick, index cards, highlighters </w:t>
      </w:r>
    </w:p>
    <w:p w:rsidR="004D0211" w:rsidRDefault="005E0C97" w:rsidP="004D0211">
      <w:r>
        <w:t>•</w:t>
      </w:r>
      <w:r w:rsidR="004D0211">
        <w:t>Students will show respect to teacher, classmates and classroom.</w:t>
      </w:r>
    </w:p>
    <w:p w:rsidR="004D0211" w:rsidRDefault="005E0C97" w:rsidP="004D0211">
      <w:r>
        <w:t xml:space="preserve">• </w:t>
      </w:r>
      <w:r w:rsidR="004D0211">
        <w:t>Students will uphold professional standards of behavior, participation and presentation.</w:t>
      </w:r>
    </w:p>
    <w:p w:rsidR="004D0211" w:rsidRDefault="005E0C97" w:rsidP="004D0211">
      <w:r>
        <w:t xml:space="preserve">• </w:t>
      </w:r>
      <w:r w:rsidR="004D0211">
        <w:t>Students will arrive on time and prepared for class. Tardy students will be required to sign in.</w:t>
      </w:r>
    </w:p>
    <w:p w:rsidR="004D0211" w:rsidRDefault="005E0C97" w:rsidP="004D0211">
      <w:r>
        <w:lastRenderedPageBreak/>
        <w:t xml:space="preserve">• </w:t>
      </w:r>
      <w:r w:rsidR="004D0211">
        <w:t xml:space="preserve">Each student will be permitted to leave the classroom 5 times during the semester (including bathroom, water, nurse, tissue, </w:t>
      </w:r>
      <w:proofErr w:type="spellStart"/>
      <w:r w:rsidR="004D0211">
        <w:t>etc</w:t>
      </w:r>
      <w:proofErr w:type="spellEnd"/>
      <w:r w:rsidR="004D0211">
        <w:t xml:space="preserve">).  Passes will be noted in students’ planner.  No bathroom breaks will be allowed during lecture or class presentations – NO EXCEPTIONS.  </w:t>
      </w:r>
    </w:p>
    <w:p w:rsidR="004D0211" w:rsidRDefault="005E0C97" w:rsidP="004D0211">
      <w:r>
        <w:t xml:space="preserve">• </w:t>
      </w:r>
      <w:r w:rsidR="004D0211">
        <w:t>Students who need further clarification about an assignment must email teacher or visit during office hours. If tutorial assistance is needed, student must bring relevant resources. Make up work will be completed by the end of the unit; and test retakes must be done before the next unit’s assessment and scheduled two days prior.</w:t>
      </w:r>
    </w:p>
    <w:p w:rsidR="005E0C97" w:rsidRDefault="005E0C97" w:rsidP="004D0211">
      <w:r>
        <w:t xml:space="preserve">• </w:t>
      </w:r>
      <w:r w:rsidR="004D0211">
        <w:t>If a student loses his/her work, it is his/her responsibility to get the material.</w:t>
      </w:r>
    </w:p>
    <w:p w:rsidR="004D0211" w:rsidRDefault="004D0211" w:rsidP="004D0211">
      <w:r>
        <w:t>Professional Background: Ashley Hampton: B.A History and minor Dramatic Arts, Winston-Salem State University; Certification Secondary Education Social Studies, University of North Carolina at Greensboro</w:t>
      </w:r>
    </w:p>
    <w:p w:rsidR="004D0211" w:rsidRDefault="004D0211" w:rsidP="004D0211">
      <w:r>
        <w:t>(Cut here:  Return Signatures to Ms. Hampt</w:t>
      </w:r>
      <w:r w:rsidR="005E0C97">
        <w:t>on)</w:t>
      </w:r>
    </w:p>
    <w:p w:rsidR="004D0211" w:rsidRDefault="004D0211" w:rsidP="004D0211">
      <w:r>
        <w:t>I have read and understood World History Syllabus</w:t>
      </w:r>
    </w:p>
    <w:p w:rsidR="004D0211" w:rsidRDefault="004D0211" w:rsidP="004D0211"/>
    <w:p w:rsidR="004D0211" w:rsidRDefault="004D0211" w:rsidP="004D0211">
      <w:r>
        <w:t>_____</w:t>
      </w:r>
      <w:r w:rsidR="005E0C97">
        <w:t>__________________________</w:t>
      </w:r>
      <w:r>
        <w:tab/>
      </w:r>
      <w:r>
        <w:tab/>
        <w:t>_________________</w:t>
      </w:r>
    </w:p>
    <w:p w:rsidR="004D0211" w:rsidRDefault="004D0211" w:rsidP="004D0211">
      <w:r>
        <w:t>Student Name</w:t>
      </w:r>
      <w:r>
        <w:tab/>
      </w:r>
      <w:r>
        <w:tab/>
      </w:r>
      <w:r>
        <w:tab/>
      </w:r>
      <w:r>
        <w:tab/>
      </w:r>
      <w:r w:rsidR="005E0C97">
        <w:t>Period #</w:t>
      </w:r>
    </w:p>
    <w:p w:rsidR="004D0211" w:rsidRDefault="004D0211" w:rsidP="004D0211">
      <w:r>
        <w:t>________________________________</w:t>
      </w:r>
      <w:r>
        <w:tab/>
      </w:r>
      <w:r>
        <w:tab/>
        <w:t>_________________</w:t>
      </w:r>
    </w:p>
    <w:p w:rsidR="004D0211" w:rsidRDefault="004D0211" w:rsidP="004D0211">
      <w:r>
        <w:t>Student Signature</w:t>
      </w:r>
      <w:r>
        <w:tab/>
      </w:r>
      <w:r>
        <w:tab/>
      </w:r>
      <w:r>
        <w:tab/>
      </w:r>
      <w:r>
        <w:tab/>
        <w:t>Date</w:t>
      </w:r>
      <w:r>
        <w:tab/>
      </w:r>
      <w:r>
        <w:tab/>
      </w:r>
      <w:r>
        <w:tab/>
      </w:r>
      <w:r>
        <w:tab/>
      </w:r>
    </w:p>
    <w:p w:rsidR="004D0211" w:rsidRDefault="004D0211" w:rsidP="004D0211">
      <w:r>
        <w:t>________________________________</w:t>
      </w:r>
      <w:r>
        <w:tab/>
      </w:r>
      <w:r>
        <w:tab/>
        <w:t>_________________</w:t>
      </w:r>
    </w:p>
    <w:p w:rsidR="004D0211" w:rsidRDefault="004D0211" w:rsidP="004D0211">
      <w:r>
        <w:t>Parent Signature</w:t>
      </w:r>
      <w:r>
        <w:tab/>
      </w:r>
      <w:r>
        <w:tab/>
      </w:r>
      <w:r>
        <w:tab/>
      </w:r>
      <w:r>
        <w:tab/>
      </w:r>
      <w:r w:rsidR="005E0C97">
        <w:t>Date</w:t>
      </w:r>
    </w:p>
    <w:p w:rsidR="004D0211" w:rsidRDefault="004D0211" w:rsidP="004D0211">
      <w:r>
        <w:t>________________________________</w:t>
      </w:r>
      <w:r>
        <w:tab/>
      </w:r>
      <w:r>
        <w:tab/>
        <w:t>_________________</w:t>
      </w:r>
    </w:p>
    <w:p w:rsidR="004D0211" w:rsidRDefault="004D0211" w:rsidP="004D0211">
      <w:r>
        <w:t>Parent Email</w:t>
      </w:r>
      <w:r>
        <w:tab/>
      </w:r>
      <w:r>
        <w:tab/>
      </w:r>
      <w:r>
        <w:tab/>
      </w:r>
      <w:r>
        <w:tab/>
        <w:t>Phone Number</w:t>
      </w:r>
    </w:p>
    <w:p w:rsidR="004D0211" w:rsidRDefault="004D0211" w:rsidP="004D0211"/>
    <w:p w:rsidR="004D0211" w:rsidRDefault="004D0211" w:rsidP="004D0211"/>
    <w:p w:rsidR="004D0211" w:rsidRDefault="004D0211" w:rsidP="004D0211"/>
    <w:p w:rsidR="004D0211" w:rsidRDefault="004D0211" w:rsidP="004D0211"/>
    <w:p w:rsidR="00AF6992" w:rsidRDefault="00AF6992"/>
    <w:sectPr w:rsidR="00AF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6552F"/>
    <w:multiLevelType w:val="hybridMultilevel"/>
    <w:tmpl w:val="1A86C686"/>
    <w:lvl w:ilvl="0" w:tplc="BA2CBC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11"/>
    <w:rsid w:val="0005383D"/>
    <w:rsid w:val="002730E2"/>
    <w:rsid w:val="003F5B86"/>
    <w:rsid w:val="004D0211"/>
    <w:rsid w:val="00513622"/>
    <w:rsid w:val="005E0C97"/>
    <w:rsid w:val="00602A45"/>
    <w:rsid w:val="007F4E0B"/>
    <w:rsid w:val="00AF6992"/>
    <w:rsid w:val="00C5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D1C05-2045-4D8C-A6F7-1B4B5DA9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C97"/>
    <w:pPr>
      <w:ind w:left="720"/>
      <w:contextualSpacing/>
    </w:pPr>
  </w:style>
  <w:style w:type="character" w:styleId="Hyperlink">
    <w:name w:val="Hyperlink"/>
    <w:basedOn w:val="DefaultParagraphFont"/>
    <w:uiPriority w:val="99"/>
    <w:unhideWhenUsed/>
    <w:rsid w:val="00602A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Ashley M.</dc:creator>
  <cp:keywords/>
  <dc:description/>
  <cp:lastModifiedBy>Hampton, Ashley M.</cp:lastModifiedBy>
  <cp:revision>2</cp:revision>
  <dcterms:created xsi:type="dcterms:W3CDTF">2015-08-25T19:38:00Z</dcterms:created>
  <dcterms:modified xsi:type="dcterms:W3CDTF">2015-08-25T19:38:00Z</dcterms:modified>
</cp:coreProperties>
</file>